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第十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一</w:t>
      </w:r>
      <w:r>
        <w:rPr>
          <w:rFonts w:ascii="Times New Roman" w:hAnsi="Times New Roman"/>
          <w:b/>
          <w:bCs/>
          <w:sz w:val="44"/>
          <w:szCs w:val="44"/>
        </w:rPr>
        <w:t>届中国创新创业大赛洁净能源产业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技术创新专业赛复赛名单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</w:pPr>
    </w:p>
    <w:tbl>
      <w:tblPr>
        <w:tblStyle w:val="3"/>
        <w:tblW w:w="83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华驰动能（北京）科技有限公司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大连瑞源动力股份有限公司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浙江微盾环保科技股份有限公司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中腾微网（北京）科技有限公司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蘑菇物联技术（深圳）有限公司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大连锐格新能源科技有限公司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叠风新能源科技（天津）有限公司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青岛美凯麟科技股份有限公司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湖南西瑞尔新材料科技有限公司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辽宁海天阁环保科技有限公司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厦门固洛璞科技有限公司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广州睿瞰能源技术有限公司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杭州倍联低碳科技有限公司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大连热电新能源应用技术研究院有限公司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东方博沃（北京）科技有限公司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伞亮（上海）智能科技有限公司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大连市热电集团售电有限公司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大连旺佳新能源科技开发股份有限公司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大连群智科技有限公司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辽宁意思德电气有限公司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嘉寓光能科技（阜新）有限公司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青岛海智电新能源有限公司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清新能源科技张家口有限公司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大连一元氢能源科技有限公司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中碳未来电力科技（浙江）有限公司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佛山市科恒博环保技术有限公司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辽宁连大能源科技有限公司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辽宁瑞麟氢能科技有限公司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北京奇峰聚能科技有限公司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几何智慧城市科技（广州）有限公司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大连新瑞晨环保科技有限公司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北京国大能源有限公司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杭州创睿新能源科技有限公司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江苏万邦节能科技股份有限公司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青岛金茂智慧能源科技有限公司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中山景明智慧能源技术有限公司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中碳未来新能源产业发展（浙江）有限公司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大连亚沃生物科技有限公司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内蒙古莱斯特科技有限公司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山东凯格瑞森能源科技有限公司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上海施耐信量子科技（集团）有限公司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扬州天氢加气站基础设施有限公司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辽宁瀚正环保设备工程有限公司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绍兴维素科技有限公司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广西苓治生态工程有限公司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金昌了不起科技有限责任公司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河北益飞特化工科技有限公司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厦门杰顶新能源科技有限公司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南阳本源三维装备技术有限公司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上海群维新控智能科技有限公司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柳州环辰生态科技有限公司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大连天合物联科技有限公司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广州顺天装备制造有限公司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焦作华欣电气科技有限公司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上海创百信息技术有限公司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广东氢驰科技有限公司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山东清大汇中清洁能源科技有限公司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辽宁未来清洁能源科技股份有限公司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大连展鹏节能科技开发有限公司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珠海万屿海洋科技有限公司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上海市静安碳中和研究院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大连捷径科技有限公司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华茂（辽宁省沈抚新区）建设技术有限公司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新疆睿控科技有限公司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鞍山文超智能设备科技有限公司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南京畅能鑫悦新能源科技有限公司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昆山美亚新能源科技有限公司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大连希奥特阳光能源科技有限公司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辽宁活态石油技术有限公司盘锦分公司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杭州博格达品牌运营有限公司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乐米达新能源（上海）有限公司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西安法赫曼智能科技股份有限公司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辽宁青碳环保科技有限公司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南京科努氢能源科技有限公司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承德蕊蕾新能源科技有限公司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鞍山市霾无踪科技有限公司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蚌埠友合电子科技有限公司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河南中氢华夏新能源技术有限公司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西峡县环智新能源材料技术有限公司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沈阳安瑞信科技有限公司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西安瀛洲信息科技有限公司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辽宁澳克斯科技有限公司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赛恒微滤科技（营口）有限公司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240" w:lineRule="auto"/>
        <w:ind w:left="0" w:left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NjY0Y2Q3ZGNjMTc5N2EzNGVlODczYjFhNDhmZjQifQ=="/>
  </w:docVars>
  <w:rsids>
    <w:rsidRoot w:val="515874E6"/>
    <w:rsid w:val="515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2022-11-17T08:40:00Z</dcterms:created>
  <dc:creator>吕海燕</dc:creator>
  <cp:lastModifiedBy>吕海燕</cp:lastModifiedBy>
  <dcterms:modified xsi:type="dcterms:W3CDTF">2022-11-17T08:41:37Z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2C42F455DAC342BA97030FDF4C2F07FA</vt:lpwstr>
  </property>
</Properties>
</file>